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4ADA" w14:textId="65CE9EBE" w:rsidR="00E43B3D" w:rsidRDefault="000813B4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1270B" wp14:editId="2E43DCF6">
                <wp:simplePos x="0" y="0"/>
                <wp:positionH relativeFrom="margin">
                  <wp:posOffset>2428875</wp:posOffset>
                </wp:positionH>
                <wp:positionV relativeFrom="paragraph">
                  <wp:posOffset>-123190</wp:posOffset>
                </wp:positionV>
                <wp:extent cx="4419600" cy="1367790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D0FB3" w14:textId="29F813E1" w:rsidR="00A76DEE" w:rsidRDefault="007C79B4" w:rsidP="00DA4C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Grand Duc</w:t>
                            </w:r>
                          </w:p>
                          <w:p w14:paraId="5C7E996F" w14:textId="50A9F4B7" w:rsidR="00BD68F0" w:rsidRPr="00BD68F0" w:rsidRDefault="007C79B4" w:rsidP="00DA4C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Chardonnay</w:t>
                            </w:r>
                          </w:p>
                          <w:p w14:paraId="5BBAA809" w14:textId="4E6F969F" w:rsidR="00BD68F0" w:rsidRDefault="00BD68F0" w:rsidP="00DA4C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BD68F0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20</w:t>
                            </w:r>
                            <w:r w:rsidR="005D51D6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2</w:t>
                            </w:r>
                            <w:r w:rsidR="005A77FB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  <w:t>4</w:t>
                            </w:r>
                          </w:p>
                          <w:p w14:paraId="58B70619" w14:textId="77777777" w:rsidR="00681F7F" w:rsidRPr="00BD68F0" w:rsidRDefault="00681F7F" w:rsidP="00681F7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127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1.25pt;margin-top:-9.7pt;width:348pt;height:107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" fillcolor="white [3201]" stroked="f" strokeweight=".5pt">
                <v:textbox>
                  <w:txbxContent>
                    <w:p w14:paraId="3BFD0FB3" w14:textId="29F813E1" w:rsidR="00A76DEE" w:rsidRDefault="007C79B4" w:rsidP="00DA4C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Grand Duc</w:t>
                      </w:r>
                    </w:p>
                    <w:p w14:paraId="5C7E996F" w14:textId="50A9F4B7" w:rsidR="00BD68F0" w:rsidRPr="00BD68F0" w:rsidRDefault="007C79B4" w:rsidP="00DA4C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Chardonnay</w:t>
                      </w:r>
                    </w:p>
                    <w:p w14:paraId="5BBAA809" w14:textId="4E6F969F" w:rsidR="00BD68F0" w:rsidRDefault="00BD68F0" w:rsidP="00DA4C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  <w:r w:rsidRPr="00BD68F0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20</w:t>
                      </w:r>
                      <w:r w:rsidR="005D51D6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2</w:t>
                      </w:r>
                      <w:r w:rsidR="005A77FB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  <w:t>4</w:t>
                      </w:r>
                    </w:p>
                    <w:p w14:paraId="58B70619" w14:textId="77777777" w:rsidR="00681F7F" w:rsidRPr="00BD68F0" w:rsidRDefault="00681F7F" w:rsidP="00681F7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2D2">
        <w:rPr>
          <w:noProof/>
        </w:rPr>
        <w:drawing>
          <wp:inline distT="0" distB="0" distL="0" distR="0" wp14:anchorId="42ACD4A9" wp14:editId="28611ACC">
            <wp:extent cx="1866900" cy="12439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ENWOOD Logo Fine Wines2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148" cy="128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916" w:type="dxa"/>
        <w:tblInd w:w="-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4"/>
        <w:gridCol w:w="1544"/>
        <w:gridCol w:w="4058"/>
      </w:tblGrid>
      <w:tr w:rsidR="00FC0494" w:rsidRPr="00F212A7" w14:paraId="7070DAA5" w14:textId="77777777" w:rsidTr="001572D2">
        <w:trPr>
          <w:trHeight w:val="1819"/>
        </w:trPr>
        <w:tc>
          <w:tcPr>
            <w:tcW w:w="5314" w:type="dxa"/>
            <w:vMerge w:val="restart"/>
            <w:shd w:val="clear" w:color="auto" w:fill="FFFFFF"/>
            <w:vAlign w:val="center"/>
          </w:tcPr>
          <w:p w14:paraId="75A52CD2" w14:textId="1873E942" w:rsidR="00FC0494" w:rsidRPr="00B56720" w:rsidRDefault="005A77FB" w:rsidP="0004767F">
            <w:pPr>
              <w:spacing w:line="270" w:lineRule="atLeast"/>
              <w:jc w:val="center"/>
              <w:rPr>
                <w:b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31C83782" wp14:editId="48ED9DC4">
                  <wp:extent cx="2817710" cy="7105650"/>
                  <wp:effectExtent l="0" t="0" r="0" b="0"/>
                  <wp:docPr id="4958034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803496" name="Picture 49580349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234" cy="7114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CB55CD0" w14:textId="77777777" w:rsidR="00FC0494" w:rsidRPr="006719E0" w:rsidRDefault="00FC0494" w:rsidP="00673F51">
            <w:pPr>
              <w:spacing w:line="270" w:lineRule="atLeast"/>
              <w:jc w:val="right"/>
              <w:rPr>
                <w:b/>
                <w:lang w:val="en-US"/>
              </w:rPr>
            </w:pPr>
            <w:r w:rsidRPr="006719E0">
              <w:rPr>
                <w:b/>
                <w:lang w:val="en-US"/>
              </w:rPr>
              <w:t>Viticulture: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3D3AC94" w14:textId="68A683F8" w:rsidR="00FC0494" w:rsidRDefault="00FC0494" w:rsidP="007C79B4">
            <w:pPr>
              <w:spacing w:after="0" w:line="240" w:lineRule="auto"/>
            </w:pPr>
            <w:r>
              <w:t xml:space="preserve">Vine age: </w:t>
            </w:r>
            <w:r w:rsidR="00493495">
              <w:t>2</w:t>
            </w:r>
            <w:r w:rsidR="00681F7F">
              <w:t>8</w:t>
            </w:r>
            <w:r>
              <w:t xml:space="preserve"> Years</w:t>
            </w:r>
          </w:p>
          <w:p w14:paraId="7A908746" w14:textId="77777777" w:rsidR="00FC0494" w:rsidRDefault="00FC0494" w:rsidP="007C79B4">
            <w:pPr>
              <w:spacing w:after="0" w:line="240" w:lineRule="auto"/>
            </w:pPr>
            <w:r>
              <w:t>Density: 4000 vines per hectare</w:t>
            </w:r>
          </w:p>
          <w:p w14:paraId="15A27CA5" w14:textId="586FB43D" w:rsidR="00FC0494" w:rsidRDefault="00FC0494" w:rsidP="007C79B4">
            <w:pPr>
              <w:spacing w:after="0" w:line="240" w:lineRule="auto"/>
            </w:pPr>
            <w:r>
              <w:t xml:space="preserve">Yield: </w:t>
            </w:r>
            <w:r w:rsidR="001E5308">
              <w:t>6</w:t>
            </w:r>
            <w:r>
              <w:t xml:space="preserve"> tons per hectare</w:t>
            </w:r>
          </w:p>
          <w:p w14:paraId="46EF9696" w14:textId="1594954B" w:rsidR="00FC0494" w:rsidRPr="00FA2D6F" w:rsidRDefault="00FC0494" w:rsidP="007C79B4">
            <w:pPr>
              <w:spacing w:after="0" w:line="240" w:lineRule="auto"/>
              <w:rPr>
                <w:sz w:val="16"/>
                <w:szCs w:val="16"/>
              </w:rPr>
            </w:pPr>
            <w:r>
              <w:t>A low canopy allowed optimal sunlight penetration. Minimal irrigation was used. The fruit ripened slowly allowing the development of small bunches with highly concentrated flavours.</w:t>
            </w:r>
          </w:p>
        </w:tc>
      </w:tr>
      <w:tr w:rsidR="00FC0494" w:rsidRPr="006719E0" w14:paraId="4FAC77CC" w14:textId="77777777" w:rsidTr="001572D2">
        <w:tc>
          <w:tcPr>
            <w:tcW w:w="5314" w:type="dxa"/>
            <w:vMerge/>
            <w:shd w:val="clear" w:color="auto" w:fill="FFFFFF"/>
            <w:vAlign w:val="center"/>
          </w:tcPr>
          <w:p w14:paraId="42AE6C97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888AAEE" w14:textId="404384B5" w:rsidR="00FC0494" w:rsidRPr="0004767F" w:rsidRDefault="00FC0494" w:rsidP="006719E0">
            <w:pPr>
              <w:spacing w:after="0" w:line="270" w:lineRule="atLeast"/>
              <w:jc w:val="right"/>
              <w:rPr>
                <w:b/>
                <w:lang w:val="en-US"/>
              </w:rPr>
            </w:pPr>
            <w:r w:rsidRPr="0004767F">
              <w:rPr>
                <w:b/>
                <w:lang w:val="en-US"/>
              </w:rPr>
              <w:t>Vinification: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E1250A3" w14:textId="1A8E6A78" w:rsidR="00FC0494" w:rsidRPr="0004767F" w:rsidRDefault="00FC0494" w:rsidP="00BD68F0">
            <w:pPr>
              <w:spacing w:after="0"/>
            </w:pPr>
            <w:r w:rsidRPr="0004767F">
              <w:t>Grapes were picked at 2</w:t>
            </w:r>
            <w:r w:rsidR="00681F7F">
              <w:t>4.7</w:t>
            </w:r>
            <w:r w:rsidRPr="0004767F">
              <w:t xml:space="preserve">°B and whole-bunch pressed to 1.4 bars of pressure. The juice was left to settle for two days and racked to barrel. Using only wild yeast, fermentation occurred over an </w:t>
            </w:r>
            <w:r w:rsidR="0003454A">
              <w:t>1</w:t>
            </w:r>
            <w:r w:rsidR="00681F7F">
              <w:t>4</w:t>
            </w:r>
            <w:r w:rsidRPr="0004767F">
              <w:t>-day period. The wine spent 2</w:t>
            </w:r>
            <w:r w:rsidR="008029EE">
              <w:t>0</w:t>
            </w:r>
            <w:r w:rsidRPr="0004767F">
              <w:t xml:space="preserve"> months on the lees in 100% new</w:t>
            </w:r>
            <w:r w:rsidR="008029EE">
              <w:t xml:space="preserve"> </w:t>
            </w:r>
            <w:r w:rsidRPr="0004767F">
              <w:t>500L French oak barrels.</w:t>
            </w:r>
          </w:p>
        </w:tc>
      </w:tr>
      <w:tr w:rsidR="00FC0494" w:rsidRPr="006719E0" w14:paraId="23232F40" w14:textId="77777777" w:rsidTr="001572D2">
        <w:tc>
          <w:tcPr>
            <w:tcW w:w="5314" w:type="dxa"/>
            <w:vMerge/>
            <w:shd w:val="clear" w:color="auto" w:fill="FFFFFF"/>
            <w:vAlign w:val="center"/>
          </w:tcPr>
          <w:p w14:paraId="267CAD3F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80EFF17" w14:textId="77777777" w:rsidR="00FC0494" w:rsidRPr="006719E0" w:rsidRDefault="00FC0494" w:rsidP="006719E0">
            <w:pPr>
              <w:spacing w:after="0" w:line="270" w:lineRule="atLeast"/>
              <w:jc w:val="right"/>
              <w:rPr>
                <w:b/>
                <w:lang w:val="en-US"/>
              </w:rPr>
            </w:pPr>
            <w:r w:rsidRPr="006719E0">
              <w:rPr>
                <w:b/>
                <w:lang w:val="en-US"/>
              </w:rPr>
              <w:t>Analysis: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862"/>
              <w:gridCol w:w="1005"/>
            </w:tblGrid>
            <w:tr w:rsidR="00FC0494" w:rsidRPr="006719E0" w14:paraId="7FEB0B14" w14:textId="77777777" w:rsidTr="00673F51">
              <w:tc>
                <w:tcPr>
                  <w:tcW w:w="1976" w:type="dxa"/>
                </w:tcPr>
                <w:p w14:paraId="125CC77C" w14:textId="77777777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Alcohol</w:t>
                  </w:r>
                </w:p>
              </w:tc>
              <w:tc>
                <w:tcPr>
                  <w:tcW w:w="1036" w:type="dxa"/>
                </w:tcPr>
                <w:p w14:paraId="0C5DA762" w14:textId="1B5DC54D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1</w:t>
                  </w:r>
                  <w:r>
                    <w:rPr>
                      <w:lang w:val="en-US"/>
                    </w:rPr>
                    <w:t>4.</w:t>
                  </w:r>
                  <w:r w:rsidR="005A77FB">
                    <w:rPr>
                      <w:lang w:val="en-US"/>
                    </w:rPr>
                    <w:t>0</w:t>
                  </w:r>
                  <w:r w:rsidRPr="006719E0">
                    <w:rPr>
                      <w:lang w:val="en-US"/>
                    </w:rPr>
                    <w:t xml:space="preserve">% </w:t>
                  </w:r>
                </w:p>
              </w:tc>
            </w:tr>
            <w:tr w:rsidR="00FC0494" w:rsidRPr="006719E0" w14:paraId="7F5959B1" w14:textId="77777777" w:rsidTr="00673F51">
              <w:tc>
                <w:tcPr>
                  <w:tcW w:w="1976" w:type="dxa"/>
                </w:tcPr>
                <w:p w14:paraId="7714EC1C" w14:textId="77777777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Total Acidity</w:t>
                  </w:r>
                </w:p>
              </w:tc>
              <w:tc>
                <w:tcPr>
                  <w:tcW w:w="1036" w:type="dxa"/>
                </w:tcPr>
                <w:p w14:paraId="78B2D319" w14:textId="7243A1C4" w:rsidR="00FC0494" w:rsidRPr="006719E0" w:rsidRDefault="005A77FB" w:rsidP="006719E0">
                  <w:pPr>
                    <w:spacing w:after="0" w:line="27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5.3</w:t>
                  </w:r>
                  <w:r w:rsidR="00FC0494" w:rsidRPr="006719E0">
                    <w:rPr>
                      <w:lang w:val="en-US"/>
                    </w:rPr>
                    <w:t xml:space="preserve"> g/l </w:t>
                  </w:r>
                </w:p>
              </w:tc>
            </w:tr>
            <w:tr w:rsidR="00FC0494" w:rsidRPr="006719E0" w14:paraId="2934EAB9" w14:textId="77777777" w:rsidTr="00673F51">
              <w:tc>
                <w:tcPr>
                  <w:tcW w:w="1976" w:type="dxa"/>
                </w:tcPr>
                <w:p w14:paraId="21D2E5FF" w14:textId="77777777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Residual Sugar</w:t>
                  </w:r>
                </w:p>
              </w:tc>
              <w:tc>
                <w:tcPr>
                  <w:tcW w:w="1036" w:type="dxa"/>
                </w:tcPr>
                <w:p w14:paraId="32CE2381" w14:textId="039AA142" w:rsidR="00FC0494" w:rsidRPr="006719E0" w:rsidRDefault="005A77FB" w:rsidP="006719E0">
                  <w:pPr>
                    <w:spacing w:after="0" w:line="270" w:lineRule="atLeas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  <w:r w:rsidR="00681F7F">
                    <w:rPr>
                      <w:lang w:val="en-US"/>
                    </w:rPr>
                    <w:t>.0</w:t>
                  </w:r>
                  <w:r w:rsidR="00FC0494">
                    <w:rPr>
                      <w:lang w:val="en-US"/>
                    </w:rPr>
                    <w:t xml:space="preserve"> </w:t>
                  </w:r>
                  <w:r w:rsidR="00FC0494" w:rsidRPr="006719E0">
                    <w:rPr>
                      <w:lang w:val="en-US"/>
                    </w:rPr>
                    <w:t xml:space="preserve">g/l </w:t>
                  </w:r>
                </w:p>
              </w:tc>
            </w:tr>
            <w:tr w:rsidR="00FC0494" w:rsidRPr="006719E0" w14:paraId="17FF55B4" w14:textId="77777777" w:rsidTr="00673F51">
              <w:tc>
                <w:tcPr>
                  <w:tcW w:w="1976" w:type="dxa"/>
                </w:tcPr>
                <w:p w14:paraId="6E1D9365" w14:textId="77777777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pH</w:t>
                  </w:r>
                </w:p>
              </w:tc>
              <w:tc>
                <w:tcPr>
                  <w:tcW w:w="1036" w:type="dxa"/>
                </w:tcPr>
                <w:p w14:paraId="7FAC81DF" w14:textId="5B00CE0D" w:rsidR="00FC0494" w:rsidRPr="006719E0" w:rsidRDefault="00FC0494" w:rsidP="006719E0">
                  <w:pPr>
                    <w:spacing w:after="0" w:line="270" w:lineRule="atLeast"/>
                    <w:rPr>
                      <w:lang w:val="en-US"/>
                    </w:rPr>
                  </w:pPr>
                  <w:r w:rsidRPr="006719E0">
                    <w:rPr>
                      <w:lang w:val="en-US"/>
                    </w:rPr>
                    <w:t>3.</w:t>
                  </w:r>
                  <w:r w:rsidR="005A77FB">
                    <w:rPr>
                      <w:lang w:val="en-US"/>
                    </w:rPr>
                    <w:t>60</w:t>
                  </w:r>
                </w:p>
              </w:tc>
            </w:tr>
          </w:tbl>
          <w:p w14:paraId="3987A073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</w:tr>
      <w:tr w:rsidR="00FC0494" w:rsidRPr="006719E0" w14:paraId="45C4693B" w14:textId="77777777" w:rsidTr="00FC0494">
        <w:trPr>
          <w:trHeight w:val="2105"/>
        </w:trPr>
        <w:tc>
          <w:tcPr>
            <w:tcW w:w="5314" w:type="dxa"/>
            <w:vMerge/>
            <w:shd w:val="clear" w:color="auto" w:fill="FFFFFF"/>
            <w:vAlign w:val="center"/>
          </w:tcPr>
          <w:p w14:paraId="17D86B11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4902338" w14:textId="77777777" w:rsidR="00FC0494" w:rsidRPr="006719E0" w:rsidRDefault="00FC0494" w:rsidP="006719E0">
            <w:pPr>
              <w:spacing w:after="0" w:line="270" w:lineRule="atLeast"/>
              <w:jc w:val="right"/>
              <w:outlineLvl w:val="2"/>
              <w:rPr>
                <w:b/>
                <w:lang w:val="en-US"/>
              </w:rPr>
            </w:pPr>
            <w:r w:rsidRPr="006719E0">
              <w:rPr>
                <w:b/>
                <w:lang w:val="en-US"/>
              </w:rPr>
              <w:t>Winemaker's Comments: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9FE2454" w14:textId="7A9E8A15" w:rsidR="00D45F62" w:rsidRPr="006719E0" w:rsidRDefault="005A77FB" w:rsidP="0003454A">
            <w:pPr>
              <w:spacing w:after="0"/>
            </w:pPr>
            <w:r w:rsidRPr="005A77FB">
              <w:t>Straw yellow. Apple crumble, lemon meringue, marzipan and brioche coated by oak spice. Ripe yellow apple and marmalade amplified by oak spice. High oak extraction will benefit from further cellaring.</w:t>
            </w:r>
          </w:p>
        </w:tc>
      </w:tr>
      <w:tr w:rsidR="00FC0494" w:rsidRPr="006719E0" w14:paraId="63800D16" w14:textId="77777777" w:rsidTr="001572D2">
        <w:trPr>
          <w:trHeight w:val="329"/>
        </w:trPr>
        <w:tc>
          <w:tcPr>
            <w:tcW w:w="5314" w:type="dxa"/>
            <w:vMerge/>
            <w:shd w:val="clear" w:color="auto" w:fill="FFFFFF"/>
            <w:vAlign w:val="center"/>
          </w:tcPr>
          <w:p w14:paraId="1B05D78D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827FF9" w14:textId="77777777" w:rsidR="00FC0494" w:rsidRPr="006719E0" w:rsidRDefault="00FC0494" w:rsidP="006719E0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6719E0">
              <w:rPr>
                <w:b/>
                <w:lang w:val="en-US"/>
              </w:rPr>
              <w:t>Production: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BCB531" w14:textId="70A44E94" w:rsidR="00FC0494" w:rsidRPr="006719E0" w:rsidRDefault="0003454A" w:rsidP="006719E0">
            <w:pPr>
              <w:spacing w:after="0" w:line="240" w:lineRule="auto"/>
            </w:pPr>
            <w:r>
              <w:t>3</w:t>
            </w:r>
            <w:r w:rsidR="00681F7F">
              <w:t>7</w:t>
            </w:r>
            <w:r w:rsidR="00FC0494">
              <w:t>00</w:t>
            </w:r>
            <w:r w:rsidR="00FC0494" w:rsidRPr="006719E0">
              <w:t xml:space="preserve"> 75</w:t>
            </w:r>
            <w:r w:rsidR="00FC0494">
              <w:t>0</w:t>
            </w:r>
            <w:r w:rsidR="00FC0494" w:rsidRPr="006719E0">
              <w:t>ml bottles</w:t>
            </w:r>
          </w:p>
        </w:tc>
      </w:tr>
      <w:tr w:rsidR="00FC0494" w:rsidRPr="006719E0" w14:paraId="03F394F7" w14:textId="77777777" w:rsidTr="001572D2">
        <w:trPr>
          <w:trHeight w:val="329"/>
        </w:trPr>
        <w:tc>
          <w:tcPr>
            <w:tcW w:w="5314" w:type="dxa"/>
            <w:vMerge/>
            <w:shd w:val="clear" w:color="auto" w:fill="FFFFFF"/>
            <w:vAlign w:val="center"/>
          </w:tcPr>
          <w:p w14:paraId="280F7C54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5215A56" w14:textId="4575FB23" w:rsidR="00FC0494" w:rsidRPr="006719E0" w:rsidRDefault="00FC0494" w:rsidP="00FC0494">
            <w:pPr>
              <w:spacing w:after="0" w:line="240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Awards: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B937B72" w14:textId="3B49A866" w:rsidR="00D45F62" w:rsidRPr="006719E0" w:rsidRDefault="005A77FB" w:rsidP="00D45F6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Double Gold Gilbert &amp; Gaillard</w:t>
            </w:r>
          </w:p>
        </w:tc>
      </w:tr>
      <w:tr w:rsidR="00FC0494" w:rsidRPr="006719E0" w14:paraId="08AA755A" w14:textId="77777777" w:rsidTr="001572D2">
        <w:trPr>
          <w:trHeight w:val="329"/>
        </w:trPr>
        <w:tc>
          <w:tcPr>
            <w:tcW w:w="5314" w:type="dxa"/>
            <w:vMerge/>
            <w:shd w:val="clear" w:color="auto" w:fill="FFFFFF"/>
            <w:vAlign w:val="center"/>
          </w:tcPr>
          <w:p w14:paraId="299C5703" w14:textId="77777777" w:rsidR="00FC0494" w:rsidRPr="006719E0" w:rsidRDefault="00FC0494" w:rsidP="006719E0">
            <w:pPr>
              <w:spacing w:after="0" w:line="270" w:lineRule="atLeast"/>
              <w:rPr>
                <w:lang w:val="en-US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DC2CAC7" w14:textId="055A3A7E" w:rsidR="00FC0494" w:rsidRPr="006719E0" w:rsidRDefault="00FC0494" w:rsidP="00FC0494">
            <w:pPr>
              <w:spacing w:after="0" w:line="240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Previous vintages awards:</w:t>
            </w:r>
          </w:p>
        </w:tc>
        <w:tc>
          <w:tcPr>
            <w:tcW w:w="4058" w:type="dxa"/>
            <w:tcBorders>
              <w:left w:val="single" w:sz="4" w:space="0" w:color="auto"/>
            </w:tcBorders>
            <w:shd w:val="clear" w:color="auto" w:fill="FFFFFF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042EF39" w14:textId="77777777" w:rsidR="005A77FB" w:rsidRDefault="005A77FB" w:rsidP="005A77F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5* Platter 2026 edition</w:t>
            </w:r>
          </w:p>
          <w:p w14:paraId="62E03931" w14:textId="77777777" w:rsidR="005A77FB" w:rsidRDefault="005A77FB" w:rsidP="005A77F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91 points – Tim Atkin 2025 report</w:t>
            </w:r>
          </w:p>
          <w:p w14:paraId="4EFF04AF" w14:textId="77777777" w:rsidR="005A77FB" w:rsidRDefault="005A77FB" w:rsidP="005A77F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Double Gold - Gilbert &amp; Gaillard International Challenge 2025</w:t>
            </w:r>
          </w:p>
          <w:p w14:paraId="28639F64" w14:textId="77777777" w:rsidR="005A77FB" w:rsidRDefault="005A77FB" w:rsidP="005A77F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90 points – Trophy Wine Show 2025</w:t>
            </w:r>
          </w:p>
          <w:p w14:paraId="10E695CC" w14:textId="77777777" w:rsidR="005A77FB" w:rsidRDefault="005A77FB" w:rsidP="005A77F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Gold – Clash of the Cultivars 2025</w:t>
            </w:r>
          </w:p>
          <w:p w14:paraId="790D7E1C" w14:textId="77777777" w:rsidR="005A77FB" w:rsidRDefault="005A77FB" w:rsidP="005A77F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Gold – Chardonnay Challenge 2025</w:t>
            </w:r>
          </w:p>
          <w:p w14:paraId="64EA3970" w14:textId="15ABF18F" w:rsidR="005A77FB" w:rsidRPr="006719E0" w:rsidRDefault="005A77FB" w:rsidP="005A77F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Gold – Global Chardonnay Masters 2025</w:t>
            </w:r>
          </w:p>
        </w:tc>
      </w:tr>
    </w:tbl>
    <w:p w14:paraId="42830199" w14:textId="77777777" w:rsidR="0029190C" w:rsidRPr="003C47F8" w:rsidRDefault="0029190C" w:rsidP="001572D2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9190C" w:rsidRPr="003C47F8" w:rsidSect="000813B4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8F64" w14:textId="77777777" w:rsidR="00E80013" w:rsidRDefault="00E80013" w:rsidP="007558BF">
      <w:pPr>
        <w:spacing w:after="0" w:line="240" w:lineRule="auto"/>
      </w:pPr>
      <w:r>
        <w:separator/>
      </w:r>
    </w:p>
  </w:endnote>
  <w:endnote w:type="continuationSeparator" w:id="0">
    <w:p w14:paraId="5916C386" w14:textId="77777777" w:rsidR="00E80013" w:rsidRDefault="00E80013" w:rsidP="0075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0BC9" w14:textId="77777777" w:rsidR="00131FBB" w:rsidRDefault="00131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6ADDD" w14:textId="77777777" w:rsidR="00E80013" w:rsidRDefault="00E80013" w:rsidP="007558BF">
      <w:pPr>
        <w:spacing w:after="0" w:line="240" w:lineRule="auto"/>
      </w:pPr>
      <w:r>
        <w:separator/>
      </w:r>
    </w:p>
  </w:footnote>
  <w:footnote w:type="continuationSeparator" w:id="0">
    <w:p w14:paraId="2EB67173" w14:textId="77777777" w:rsidR="00E80013" w:rsidRDefault="00E80013" w:rsidP="00755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F06FC"/>
    <w:multiLevelType w:val="hybridMultilevel"/>
    <w:tmpl w:val="8C10BF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45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zY0Mje2NDCxNDFU0lEKTi0uzszPAykwqwUAbikBZiwAAAA="/>
  </w:docVars>
  <w:rsids>
    <w:rsidRoot w:val="001A6538"/>
    <w:rsid w:val="00025B51"/>
    <w:rsid w:val="0003454A"/>
    <w:rsid w:val="0004767F"/>
    <w:rsid w:val="00053F0D"/>
    <w:rsid w:val="000550BA"/>
    <w:rsid w:val="0006341D"/>
    <w:rsid w:val="00063E05"/>
    <w:rsid w:val="000759D8"/>
    <w:rsid w:val="000813B4"/>
    <w:rsid w:val="000A099F"/>
    <w:rsid w:val="000D5B36"/>
    <w:rsid w:val="000F3F45"/>
    <w:rsid w:val="001122DA"/>
    <w:rsid w:val="00127F69"/>
    <w:rsid w:val="00131FBB"/>
    <w:rsid w:val="001572D2"/>
    <w:rsid w:val="001715E9"/>
    <w:rsid w:val="00175F64"/>
    <w:rsid w:val="001A6538"/>
    <w:rsid w:val="001C4C27"/>
    <w:rsid w:val="001E2E66"/>
    <w:rsid w:val="001E5308"/>
    <w:rsid w:val="001F1DC1"/>
    <w:rsid w:val="00237D0E"/>
    <w:rsid w:val="002503BF"/>
    <w:rsid w:val="002571C4"/>
    <w:rsid w:val="00283965"/>
    <w:rsid w:val="0029190C"/>
    <w:rsid w:val="00292908"/>
    <w:rsid w:val="00375F91"/>
    <w:rsid w:val="003775D8"/>
    <w:rsid w:val="003939A1"/>
    <w:rsid w:val="0039612F"/>
    <w:rsid w:val="003B55A2"/>
    <w:rsid w:val="003C47F8"/>
    <w:rsid w:val="00410FD3"/>
    <w:rsid w:val="0042181A"/>
    <w:rsid w:val="00453979"/>
    <w:rsid w:val="00460F3A"/>
    <w:rsid w:val="00466C32"/>
    <w:rsid w:val="00493495"/>
    <w:rsid w:val="004B64B2"/>
    <w:rsid w:val="004F04B3"/>
    <w:rsid w:val="00503367"/>
    <w:rsid w:val="0050519B"/>
    <w:rsid w:val="00572697"/>
    <w:rsid w:val="005A77FB"/>
    <w:rsid w:val="005C7D8C"/>
    <w:rsid w:val="005D51D6"/>
    <w:rsid w:val="00637363"/>
    <w:rsid w:val="006522F0"/>
    <w:rsid w:val="006719E0"/>
    <w:rsid w:val="00681F7F"/>
    <w:rsid w:val="006C17F4"/>
    <w:rsid w:val="00703343"/>
    <w:rsid w:val="007078FD"/>
    <w:rsid w:val="007212E5"/>
    <w:rsid w:val="007506D0"/>
    <w:rsid w:val="00755731"/>
    <w:rsid w:val="007558BF"/>
    <w:rsid w:val="007A538F"/>
    <w:rsid w:val="007C1101"/>
    <w:rsid w:val="007C79B4"/>
    <w:rsid w:val="007D7D0E"/>
    <w:rsid w:val="007E7B78"/>
    <w:rsid w:val="008029EE"/>
    <w:rsid w:val="00816F44"/>
    <w:rsid w:val="008541EE"/>
    <w:rsid w:val="00880791"/>
    <w:rsid w:val="008D2DDC"/>
    <w:rsid w:val="008E061B"/>
    <w:rsid w:val="00900392"/>
    <w:rsid w:val="00907F09"/>
    <w:rsid w:val="009401B8"/>
    <w:rsid w:val="00987158"/>
    <w:rsid w:val="009C28DB"/>
    <w:rsid w:val="009F5F19"/>
    <w:rsid w:val="00A0446F"/>
    <w:rsid w:val="00A14D49"/>
    <w:rsid w:val="00A22DDA"/>
    <w:rsid w:val="00A367EC"/>
    <w:rsid w:val="00A76DEE"/>
    <w:rsid w:val="00B477F4"/>
    <w:rsid w:val="00B5252D"/>
    <w:rsid w:val="00B84E8A"/>
    <w:rsid w:val="00BA2172"/>
    <w:rsid w:val="00BA4E41"/>
    <w:rsid w:val="00BD68F0"/>
    <w:rsid w:val="00C0143A"/>
    <w:rsid w:val="00C077A0"/>
    <w:rsid w:val="00C17575"/>
    <w:rsid w:val="00C3675C"/>
    <w:rsid w:val="00C40AB6"/>
    <w:rsid w:val="00C40C46"/>
    <w:rsid w:val="00C63C3A"/>
    <w:rsid w:val="00CD212C"/>
    <w:rsid w:val="00D10CE0"/>
    <w:rsid w:val="00D4392D"/>
    <w:rsid w:val="00D45F62"/>
    <w:rsid w:val="00D65E02"/>
    <w:rsid w:val="00DA313F"/>
    <w:rsid w:val="00DA4CE8"/>
    <w:rsid w:val="00DF7554"/>
    <w:rsid w:val="00E43B3D"/>
    <w:rsid w:val="00E44EA2"/>
    <w:rsid w:val="00E80013"/>
    <w:rsid w:val="00E85C66"/>
    <w:rsid w:val="00EC1A58"/>
    <w:rsid w:val="00EF5AB3"/>
    <w:rsid w:val="00F1250A"/>
    <w:rsid w:val="00F26265"/>
    <w:rsid w:val="00F56AF3"/>
    <w:rsid w:val="00F86695"/>
    <w:rsid w:val="00F9506B"/>
    <w:rsid w:val="00FA2D6F"/>
    <w:rsid w:val="00FC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B28B4B8"/>
  <w15:docId w15:val="{C7DB2E26-69F7-4999-8B27-E3C051E0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3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653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5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8BF"/>
  </w:style>
  <w:style w:type="paragraph" w:styleId="Footer">
    <w:name w:val="footer"/>
    <w:basedOn w:val="Normal"/>
    <w:link w:val="FooterChar"/>
    <w:uiPriority w:val="99"/>
    <w:unhideWhenUsed/>
    <w:rsid w:val="00755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8BF"/>
  </w:style>
  <w:style w:type="paragraph" w:styleId="ListParagraph">
    <w:name w:val="List Paragraph"/>
    <w:basedOn w:val="Normal"/>
    <w:uiPriority w:val="34"/>
    <w:qFormat/>
    <w:rsid w:val="00FC0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</dc:creator>
  <cp:lastModifiedBy>Natasha Pretorius</cp:lastModifiedBy>
  <cp:revision>3</cp:revision>
  <cp:lastPrinted>2023-12-12T16:18:00Z</cp:lastPrinted>
  <dcterms:created xsi:type="dcterms:W3CDTF">2026-03-25T08:32:00Z</dcterms:created>
  <dcterms:modified xsi:type="dcterms:W3CDTF">2026-03-25T08:36:00Z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652bb50999caec1d86c3ca4413bef5903d4776240ee184b110c032186768da2c</vt:lpwstr>
  </property>
</Properties>
</file>